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EFD" w:rsidRPr="00143EFD" w:rsidRDefault="00143EFD" w:rsidP="00143EFD">
      <w:pPr>
        <w:pStyle w:val="Heading1"/>
        <w:rPr>
          <w:color w:val="auto"/>
        </w:rPr>
      </w:pPr>
      <w:r w:rsidRPr="00143EFD">
        <w:rPr>
          <w:color w:val="auto"/>
        </w:rPr>
        <w:t>James River Arts &amp; Cultural District (JRAC) Grant Program – Program Guidelines</w:t>
      </w:r>
    </w:p>
    <w:p w:rsidR="00143EFD" w:rsidRDefault="00143EFD" w:rsidP="00143EFD">
      <w:pPr>
        <w:pStyle w:val="NormalWeb"/>
        <w:jc w:val="center"/>
      </w:pPr>
      <w:r w:rsidRPr="00143EFD">
        <w:rPr>
          <w:rStyle w:val="Strong"/>
        </w:rPr>
        <w:t>FY 2026</w:t>
      </w:r>
    </w:p>
    <w:p w:rsidR="00143EFD" w:rsidRPr="00143EFD" w:rsidRDefault="00143EFD" w:rsidP="00143EFD">
      <w:pPr>
        <w:pStyle w:val="NormalWeb"/>
      </w:pPr>
      <w:r w:rsidRPr="00143EFD">
        <w:rPr>
          <w:b/>
        </w:rPr>
        <w:t>Program Purpose</w:t>
      </w:r>
    </w:p>
    <w:p w:rsidR="00143EFD" w:rsidRPr="00143EFD" w:rsidRDefault="00143EFD" w:rsidP="00143EFD">
      <w:pPr>
        <w:pStyle w:val="NormalWeb"/>
      </w:pPr>
      <w:r w:rsidRPr="00143EFD">
        <w:t>The JRAC Grant Program reinvests Amusement Tax revenues generated within the James River Arts &amp; Cultural District to strengthen arts and culture as a dynamic economic sector, activate Downtown and Fifth Street, enhance quality of place for residents and visitors, and support long-term cultural infrastructure.</w:t>
      </w:r>
      <w:r w:rsidR="0038732F">
        <w:pict>
          <v:rect id="_x0000_i1025" style="width:0;height:1.5pt" o:hralign="center" o:hrstd="t" o:hr="t" fillcolor="#a0a0a0" stroked="f"/>
        </w:pict>
      </w:r>
      <w:r w:rsidRPr="00143EFD">
        <w:rPr>
          <w:b/>
        </w:rPr>
        <w:t>Governance and Administration</w:t>
      </w:r>
    </w:p>
    <w:p w:rsidR="00143EFD" w:rsidRPr="00143EFD" w:rsidRDefault="00143EFD" w:rsidP="00143EFD">
      <w:pPr>
        <w:pStyle w:val="NormalWeb"/>
      </w:pPr>
      <w:r w:rsidRPr="00143EFD">
        <w:t>Administered by: Office of Economic Development and Tourism (OEDT)</w:t>
      </w:r>
    </w:p>
    <w:p w:rsidR="00143EFD" w:rsidRPr="00143EFD" w:rsidRDefault="00143EFD" w:rsidP="00143EFD">
      <w:pPr>
        <w:pStyle w:val="NormalWeb"/>
      </w:pPr>
      <w:r w:rsidRPr="00143EFD">
        <w:t>Program Administrator: Retains final discretion over all awards.</w:t>
      </w:r>
    </w:p>
    <w:p w:rsidR="00143EFD" w:rsidRPr="00143EFD" w:rsidRDefault="00143EFD" w:rsidP="00143EFD">
      <w:pPr>
        <w:pStyle w:val="NormalWeb"/>
      </w:pPr>
      <w:r w:rsidRPr="00143EFD">
        <w:t>Advisory Committee: Reviews and scores Arts &amp; Cultural Activation applications using published criteria.</w:t>
      </w:r>
    </w:p>
    <w:p w:rsidR="00143EFD" w:rsidRPr="00143EFD" w:rsidRDefault="00143EFD" w:rsidP="00143EFD">
      <w:pPr>
        <w:pStyle w:val="NormalWeb"/>
      </w:pPr>
      <w:r w:rsidRPr="00143EFD">
        <w:t>Cultural Infrastructure applications are reviewed through a staff-led process and may include advisory Technical Review Committee (TRC) review as needed.</w:t>
      </w:r>
    </w:p>
    <w:p w:rsidR="00143EFD" w:rsidRPr="00143EFD" w:rsidRDefault="00143EFD" w:rsidP="00143EFD">
      <w:pPr>
        <w:pStyle w:val="NormalWeb"/>
      </w:pPr>
      <w:r w:rsidRPr="00143EFD">
        <w:t>Awards are competitive and represent percentage-based allocations of annual Amusement Tax collections. Awards are not guaranteed.</w:t>
      </w:r>
      <w:r w:rsidR="0038732F">
        <w:pict>
          <v:rect id="_x0000_i1026" style="width:0;height:1.5pt" o:hralign="center" o:hrstd="t" o:hr="t" fillcolor="#a0a0a0" stroked="f"/>
        </w:pict>
      </w:r>
      <w:r w:rsidRPr="00143EFD">
        <w:rPr>
          <w:b/>
        </w:rPr>
        <w:t>Grant Categories</w:t>
      </w:r>
    </w:p>
    <w:p w:rsidR="00143EFD" w:rsidRPr="00143EFD" w:rsidRDefault="00143EFD" w:rsidP="00143EFD">
      <w:pPr>
        <w:pStyle w:val="Heading2"/>
        <w:rPr>
          <w:color w:val="auto"/>
        </w:rPr>
      </w:pPr>
      <w:r w:rsidRPr="00143EFD">
        <w:rPr>
          <w:color w:val="auto"/>
        </w:rPr>
        <w:t>Cultural Infrastructure Grants</w:t>
      </w:r>
    </w:p>
    <w:p w:rsidR="00A543F8" w:rsidRDefault="00143EFD" w:rsidP="00143EFD">
      <w:pPr>
        <w:pStyle w:val="NormalWeb"/>
      </w:pPr>
      <w:r w:rsidRPr="00143EFD">
        <w:rPr>
          <w:b/>
        </w:rPr>
        <w:t>Purpose</w:t>
      </w:r>
      <w:r w:rsidRPr="00143EFD">
        <w:t xml:space="preserve">: </w:t>
      </w:r>
      <w:r w:rsidR="00A543F8">
        <w:t>The Cultural Infrastructure Grant supports projects that create lasting cultural value for the community, either through capital investment or through rare, high-impact cultural programming that significantly enhances Lynchburg’s cultural assets. Eligible projects may include physical improvements to cultural facilities or transformational cultural experiences that would not otherwise occur.</w:t>
      </w:r>
    </w:p>
    <w:p w:rsidR="00143EFD" w:rsidRDefault="00143EFD" w:rsidP="00143EFD">
      <w:pPr>
        <w:pStyle w:val="NormalWeb"/>
      </w:pPr>
      <w:r w:rsidRPr="00143EFD">
        <w:t xml:space="preserve">Eligibility threshold: Applicant organization must contribute at least </w:t>
      </w:r>
      <w:r w:rsidRPr="00A543F8">
        <w:rPr>
          <w:highlight w:val="yellow"/>
        </w:rPr>
        <w:t>10% of the annual</w:t>
      </w:r>
      <w:r w:rsidRPr="00143EFD">
        <w:t xml:space="preserve"> </w:t>
      </w:r>
      <w:r w:rsidRPr="00A543F8">
        <w:rPr>
          <w:highlight w:val="yellow"/>
        </w:rPr>
        <w:t>Amusement Tax revenue</w:t>
      </w:r>
      <w:r w:rsidRPr="00143EFD">
        <w:t xml:space="preserve"> generated through admissions within the district that funds the JRAC program.</w:t>
      </w:r>
    </w:p>
    <w:p w:rsidR="00A543F8" w:rsidRDefault="00A543F8" w:rsidP="00A543F8">
      <w:pPr>
        <w:pStyle w:val="NormalWeb"/>
      </w:pPr>
      <w:r>
        <w:rPr>
          <w:rStyle w:val="Strong"/>
        </w:rPr>
        <w:lastRenderedPageBreak/>
        <w:t>Eligible Project Types include:</w:t>
      </w:r>
    </w:p>
    <w:p w:rsidR="00A543F8" w:rsidRDefault="00A543F8" w:rsidP="00A543F8">
      <w:pPr>
        <w:pStyle w:val="NormalWeb"/>
      </w:pPr>
      <w:r>
        <w:rPr>
          <w:rStyle w:val="Strong"/>
        </w:rPr>
        <w:t>1. Capital &amp; Physical Improvements</w:t>
      </w:r>
    </w:p>
    <w:p w:rsidR="00A543F8" w:rsidRDefault="00A543F8" w:rsidP="00A543F8">
      <w:pPr>
        <w:pStyle w:val="NormalWeb"/>
        <w:numPr>
          <w:ilvl w:val="0"/>
          <w:numId w:val="24"/>
        </w:numPr>
      </w:pPr>
      <w:r>
        <w:t>Facility or venue improvements</w:t>
      </w:r>
    </w:p>
    <w:p w:rsidR="00A543F8" w:rsidRDefault="00A543F8" w:rsidP="00A543F8">
      <w:pPr>
        <w:pStyle w:val="NormalWeb"/>
        <w:numPr>
          <w:ilvl w:val="0"/>
          <w:numId w:val="24"/>
        </w:numPr>
      </w:pPr>
      <w:r>
        <w:t>Equipment or infrastructure supporting long-term cultural use</w:t>
      </w:r>
    </w:p>
    <w:p w:rsidR="00A543F8" w:rsidRDefault="00A543F8" w:rsidP="00A543F8">
      <w:pPr>
        <w:pStyle w:val="NormalWeb"/>
        <w:numPr>
          <w:ilvl w:val="0"/>
          <w:numId w:val="24"/>
        </w:numPr>
      </w:pPr>
      <w:r>
        <w:t>Accessibility or audience experience improvements</w:t>
      </w:r>
    </w:p>
    <w:p w:rsidR="00A543F8" w:rsidRDefault="00A543F8" w:rsidP="00A543F8">
      <w:pPr>
        <w:pStyle w:val="NormalWeb"/>
        <w:numPr>
          <w:ilvl w:val="0"/>
          <w:numId w:val="24"/>
        </w:numPr>
      </w:pPr>
      <w:r>
        <w:t>Permanent or semi-permanent installations</w:t>
      </w:r>
    </w:p>
    <w:p w:rsidR="00A543F8" w:rsidRDefault="00A543F8" w:rsidP="00A543F8">
      <w:pPr>
        <w:pStyle w:val="NormalWeb"/>
      </w:pPr>
      <w:r>
        <w:rPr>
          <w:rStyle w:val="Strong"/>
        </w:rPr>
        <w:t>2. Transformational Cultural Experiences</w:t>
      </w:r>
    </w:p>
    <w:p w:rsidR="00A543F8" w:rsidRDefault="00A543F8" w:rsidP="00A543F8">
      <w:pPr>
        <w:pStyle w:val="NormalWeb"/>
        <w:numPr>
          <w:ilvl w:val="0"/>
          <w:numId w:val="25"/>
        </w:numPr>
      </w:pPr>
      <w:r>
        <w:t>Once-in-a-lifetime exhibitions or performances</w:t>
      </w:r>
    </w:p>
    <w:p w:rsidR="00A543F8" w:rsidRDefault="00A543F8" w:rsidP="00A543F8">
      <w:pPr>
        <w:pStyle w:val="NormalWeb"/>
        <w:numPr>
          <w:ilvl w:val="0"/>
          <w:numId w:val="25"/>
        </w:numPr>
      </w:pPr>
      <w:r>
        <w:t>Major touring or collaborative cultural productions</w:t>
      </w:r>
    </w:p>
    <w:p w:rsidR="00A543F8" w:rsidRDefault="00A543F8" w:rsidP="00A543F8">
      <w:pPr>
        <w:pStyle w:val="NormalWeb"/>
        <w:numPr>
          <w:ilvl w:val="0"/>
          <w:numId w:val="25"/>
        </w:numPr>
      </w:pPr>
      <w:r>
        <w:t>Projects that significantly elevate Lynchburg’s cultural profile or visitor experience</w:t>
      </w:r>
    </w:p>
    <w:p w:rsidR="00A543F8" w:rsidRDefault="00A543F8" w:rsidP="00A543F8">
      <w:pPr>
        <w:pStyle w:val="NormalWeb"/>
        <w:numPr>
          <w:ilvl w:val="0"/>
          <w:numId w:val="25"/>
        </w:numPr>
      </w:pPr>
      <w:r>
        <w:t>Cultural projects unlikely to recur annually</w:t>
      </w:r>
    </w:p>
    <w:p w:rsidR="00A543F8" w:rsidRDefault="00A543F8" w:rsidP="00A543F8">
      <w:pPr>
        <w:pStyle w:val="NormalWeb"/>
      </w:pPr>
      <w:r>
        <w:t>Recurring annual programming or standard operating activities are not eligible under this category and should apply under the Arts &amp; Cultural Activation Grant.</w:t>
      </w:r>
    </w:p>
    <w:p w:rsidR="00143EFD" w:rsidRPr="00143EFD" w:rsidRDefault="00143EFD" w:rsidP="00143EFD">
      <w:pPr>
        <w:pStyle w:val="NormalWeb"/>
      </w:pPr>
      <w:r w:rsidRPr="00143EFD">
        <w:t>Funding cap: Up to 50% of total annual Amusement Tax collections may be allocated to this category.</w:t>
      </w:r>
    </w:p>
    <w:p w:rsidR="00143EFD" w:rsidRPr="00143EFD" w:rsidRDefault="00143EFD" w:rsidP="00143EFD">
      <w:pPr>
        <w:pStyle w:val="NormalWeb"/>
      </w:pPr>
      <w:r w:rsidRPr="00143EFD">
        <w:t>Not eligible: Routine maintenance and operating expenses.</w:t>
      </w:r>
    </w:p>
    <w:p w:rsidR="00143EFD" w:rsidRPr="00143EFD" w:rsidRDefault="00143EFD" w:rsidP="00C55F5B">
      <w:pPr>
        <w:pStyle w:val="NormalWeb"/>
      </w:pPr>
      <w:r w:rsidRPr="00143EFD">
        <w:t>TRC: Advisory, post-review, pre-award execution.</w:t>
      </w:r>
      <w:r w:rsidR="0038732F">
        <w:pict>
          <v:rect id="_x0000_i1027" style="width:0;height:1.5pt" o:hralign="center" o:hrstd="t" o:hr="t" fillcolor="#a0a0a0" stroked="f"/>
        </w:pict>
      </w:r>
    </w:p>
    <w:p w:rsidR="00143EFD" w:rsidRPr="00143EFD" w:rsidRDefault="00143EFD" w:rsidP="00143EFD">
      <w:pPr>
        <w:pStyle w:val="Heading2"/>
        <w:rPr>
          <w:color w:val="auto"/>
        </w:rPr>
      </w:pPr>
      <w:r w:rsidRPr="00143EFD">
        <w:rPr>
          <w:color w:val="auto"/>
        </w:rPr>
        <w:t>Arts and Cultural Activation Grants</w:t>
      </w:r>
    </w:p>
    <w:p w:rsidR="00143EFD" w:rsidRPr="00143EFD" w:rsidRDefault="00143EFD" w:rsidP="00143EFD">
      <w:pPr>
        <w:pStyle w:val="NormalWeb"/>
      </w:pPr>
      <w:r w:rsidRPr="00143EFD">
        <w:t>Purpose: Public-facing programming that activates Downtown and Fifth Street, drives visitation, and reinforces the arts as an economic sector.</w:t>
      </w:r>
    </w:p>
    <w:p w:rsidR="00143EFD" w:rsidRPr="00143EFD" w:rsidRDefault="00143EFD" w:rsidP="00143EFD">
      <w:pPr>
        <w:pStyle w:val="NormalWeb"/>
      </w:pPr>
      <w:r w:rsidRPr="00143EFD">
        <w:t>Funding intent: Supports district-level activation, not organizational operations.</w:t>
      </w:r>
    </w:p>
    <w:p w:rsidR="00143EFD" w:rsidRPr="00143EFD" w:rsidRDefault="00143EFD" w:rsidP="00143EFD">
      <w:pPr>
        <w:pStyle w:val="NormalWeb"/>
      </w:pPr>
      <w:r w:rsidRPr="00143EFD">
        <w:t>Guardrail: Not intended to replace or supplement an organization’s ongoing fundraising, sponsorship development, or earned revenue strategies.</w:t>
      </w:r>
    </w:p>
    <w:p w:rsidR="00143EFD" w:rsidRPr="00143EFD" w:rsidRDefault="00143EFD" w:rsidP="00C55F5B">
      <w:pPr>
        <w:pStyle w:val="NormalWeb"/>
      </w:pPr>
      <w:r w:rsidRPr="00143EFD">
        <w:t>Repeat funding: Allowed when applicants demonstrate meaningful evolution (audience growth/diversification, new partnerships, new program elements, increased leveraged support).</w:t>
      </w:r>
      <w:r w:rsidR="0038732F">
        <w:pict>
          <v:rect id="_x0000_i1028" style="width:0;height:1.5pt" o:hralign="center" o:hrstd="t" o:hr="t" fillcolor="#a0a0a0" stroked="f"/>
        </w:pict>
      </w:r>
    </w:p>
    <w:p w:rsidR="00143EFD" w:rsidRPr="00143EFD" w:rsidRDefault="00143EFD" w:rsidP="00143EFD">
      <w:pPr>
        <w:pStyle w:val="Heading2"/>
        <w:rPr>
          <w:color w:val="auto"/>
        </w:rPr>
      </w:pPr>
      <w:r w:rsidRPr="00143EFD">
        <w:rPr>
          <w:color w:val="auto"/>
        </w:rPr>
        <w:t>Public Art and Maintenance Grants</w:t>
      </w:r>
    </w:p>
    <w:p w:rsidR="00143EFD" w:rsidRPr="00143EFD" w:rsidRDefault="00143EFD" w:rsidP="00143EFD">
      <w:pPr>
        <w:pStyle w:val="NormalWeb"/>
      </w:pPr>
      <w:r w:rsidRPr="00143EFD">
        <w:t>Purpose: Maintain, restore, and strategically activate public art and cultural assets to enhance district attractiveness and identity.</w:t>
      </w:r>
    </w:p>
    <w:p w:rsidR="00143EFD" w:rsidRPr="00143EFD" w:rsidRDefault="00143EFD" w:rsidP="00143EFD">
      <w:pPr>
        <w:pStyle w:val="NormalWeb"/>
      </w:pPr>
      <w:r w:rsidRPr="00143EFD">
        <w:lastRenderedPageBreak/>
        <w:t>Guiding principles:</w:t>
      </w:r>
    </w:p>
    <w:p w:rsidR="00143EFD" w:rsidRPr="00143EFD" w:rsidRDefault="00143EFD" w:rsidP="00143EFD">
      <w:pPr>
        <w:pStyle w:val="NormalWeb"/>
        <w:numPr>
          <w:ilvl w:val="0"/>
          <w:numId w:val="16"/>
        </w:numPr>
      </w:pPr>
      <w:r w:rsidRPr="00143EFD">
        <w:t>Flexibility</w:t>
      </w:r>
    </w:p>
    <w:p w:rsidR="00143EFD" w:rsidRPr="00143EFD" w:rsidRDefault="00143EFD" w:rsidP="00143EFD">
      <w:pPr>
        <w:pStyle w:val="NormalWeb"/>
        <w:numPr>
          <w:ilvl w:val="0"/>
          <w:numId w:val="16"/>
        </w:numPr>
      </w:pPr>
      <w:r w:rsidRPr="00143EFD">
        <w:t>Time-bounded interventions</w:t>
      </w:r>
    </w:p>
    <w:p w:rsidR="00143EFD" w:rsidRPr="00143EFD" w:rsidRDefault="00143EFD" w:rsidP="00143EFD">
      <w:pPr>
        <w:pStyle w:val="NormalWeb"/>
        <w:numPr>
          <w:ilvl w:val="0"/>
          <w:numId w:val="16"/>
        </w:numPr>
      </w:pPr>
      <w:r w:rsidRPr="00143EFD">
        <w:t>Clear maintenance responsibility</w:t>
      </w:r>
    </w:p>
    <w:p w:rsidR="00C55F5B" w:rsidRDefault="00143EFD" w:rsidP="00143EFD">
      <w:pPr>
        <w:pStyle w:val="NormalWeb"/>
        <w:numPr>
          <w:ilvl w:val="0"/>
          <w:numId w:val="16"/>
        </w:numPr>
      </w:pPr>
      <w:r w:rsidRPr="00143EFD">
        <w:t>Preference for temporary or semi-permanent installations when appropriate</w:t>
      </w:r>
    </w:p>
    <w:p w:rsidR="00143EFD" w:rsidRPr="00143EFD" w:rsidRDefault="00143EFD" w:rsidP="00143EFD">
      <w:pPr>
        <w:pStyle w:val="NormalWeb"/>
        <w:numPr>
          <w:ilvl w:val="0"/>
          <w:numId w:val="16"/>
        </w:numPr>
      </w:pPr>
      <w:r w:rsidRPr="00143EFD">
        <w:t>Not intended to create open-ended City maintenance obligations.</w:t>
      </w:r>
    </w:p>
    <w:p w:rsidR="00143EFD" w:rsidRPr="00143EFD" w:rsidRDefault="0038732F" w:rsidP="00143EFD">
      <w:r>
        <w:pict>
          <v:rect id="_x0000_i1029" style="width:0;height:1.5pt" o:hralign="center" o:hrstd="t" o:hr="t" fillcolor="#a0a0a0" stroked="f"/>
        </w:pict>
      </w:r>
      <w:r w:rsidR="00143EFD" w:rsidRPr="00143EFD">
        <w:rPr>
          <w:b/>
        </w:rPr>
        <w:t>Branding &amp; Acknowledgement Requirements</w:t>
      </w:r>
    </w:p>
    <w:p w:rsidR="00143EFD" w:rsidRPr="00143EFD" w:rsidRDefault="00143EFD" w:rsidP="00143EFD">
      <w:pPr>
        <w:pStyle w:val="NormalWeb"/>
      </w:pPr>
      <w:r w:rsidRPr="00143EFD">
        <w:t>All projects funded in whole or in part by the James River Arts &amp; Cultural District (JRAC) Grant Program must acknowledge City support.</w:t>
      </w:r>
    </w:p>
    <w:p w:rsidR="00143EFD" w:rsidRPr="00143EFD" w:rsidRDefault="00143EFD" w:rsidP="00143EFD">
      <w:pPr>
        <w:pStyle w:val="NormalWeb"/>
      </w:pPr>
      <w:r w:rsidRPr="00143EFD">
        <w:t>Grant recipients are required to include both:</w:t>
      </w:r>
    </w:p>
    <w:p w:rsidR="00143EFD" w:rsidRPr="00143EFD" w:rsidRDefault="00143EFD" w:rsidP="00143EFD">
      <w:pPr>
        <w:pStyle w:val="NormalWeb"/>
        <w:numPr>
          <w:ilvl w:val="0"/>
          <w:numId w:val="17"/>
        </w:numPr>
      </w:pPr>
      <w:r w:rsidRPr="00143EFD">
        <w:rPr>
          <w:rStyle w:val="Strong"/>
        </w:rPr>
        <w:t>The City of Lynchburg logo</w:t>
      </w:r>
      <w:r w:rsidRPr="00143EFD">
        <w:t>, and</w:t>
      </w:r>
    </w:p>
    <w:p w:rsidR="00143EFD" w:rsidRPr="00143EFD" w:rsidRDefault="00143EFD" w:rsidP="00143EFD">
      <w:pPr>
        <w:pStyle w:val="NormalWeb"/>
        <w:numPr>
          <w:ilvl w:val="0"/>
          <w:numId w:val="17"/>
        </w:numPr>
      </w:pPr>
      <w:r w:rsidRPr="00143EFD">
        <w:rPr>
          <w:rStyle w:val="Strong"/>
        </w:rPr>
        <w:t>The LYH LOVES YOU brand mark</w:t>
      </w:r>
    </w:p>
    <w:p w:rsidR="00143EFD" w:rsidRPr="00143EFD" w:rsidRDefault="00143EFD" w:rsidP="00143EFD">
      <w:pPr>
        <w:pStyle w:val="NormalWeb"/>
      </w:pPr>
      <w:r w:rsidRPr="00143EFD">
        <w:t>on all marketing, promotional, and public-facing materials related to the funded project.</w:t>
      </w:r>
    </w:p>
    <w:p w:rsidR="00143EFD" w:rsidRPr="00143EFD" w:rsidRDefault="00143EFD" w:rsidP="00143EFD">
      <w:pPr>
        <w:pStyle w:val="NormalWeb"/>
      </w:pPr>
      <w:r w:rsidRPr="00143EFD">
        <w:t>This includes, but is not limited to:</w:t>
      </w:r>
    </w:p>
    <w:p w:rsidR="00143EFD" w:rsidRPr="00143EFD" w:rsidRDefault="00143EFD" w:rsidP="00143EFD">
      <w:pPr>
        <w:pStyle w:val="NormalWeb"/>
        <w:numPr>
          <w:ilvl w:val="0"/>
          <w:numId w:val="18"/>
        </w:numPr>
      </w:pPr>
      <w:r w:rsidRPr="00143EFD">
        <w:t>Printed materials (flyers, posters, programs)</w:t>
      </w:r>
    </w:p>
    <w:p w:rsidR="00143EFD" w:rsidRPr="00143EFD" w:rsidRDefault="00143EFD" w:rsidP="00143EFD">
      <w:pPr>
        <w:pStyle w:val="NormalWeb"/>
        <w:numPr>
          <w:ilvl w:val="0"/>
          <w:numId w:val="18"/>
        </w:numPr>
      </w:pPr>
      <w:r w:rsidRPr="00143EFD">
        <w:t>Digital materials (websites, landing pages, e-newsletters)</w:t>
      </w:r>
    </w:p>
    <w:p w:rsidR="00143EFD" w:rsidRPr="00143EFD" w:rsidRDefault="00143EFD" w:rsidP="00143EFD">
      <w:pPr>
        <w:pStyle w:val="NormalWeb"/>
        <w:numPr>
          <w:ilvl w:val="0"/>
          <w:numId w:val="18"/>
        </w:numPr>
      </w:pPr>
      <w:r w:rsidRPr="00143EFD">
        <w:t>Social media graphics and posts</w:t>
      </w:r>
    </w:p>
    <w:p w:rsidR="00143EFD" w:rsidRPr="00143EFD" w:rsidRDefault="00143EFD" w:rsidP="00143EFD">
      <w:pPr>
        <w:pStyle w:val="NormalWeb"/>
        <w:numPr>
          <w:ilvl w:val="0"/>
          <w:numId w:val="18"/>
        </w:numPr>
      </w:pPr>
      <w:r w:rsidRPr="00143EFD">
        <w:t>On-site signage and event displays</w:t>
      </w:r>
    </w:p>
    <w:p w:rsidR="00143EFD" w:rsidRPr="00143EFD" w:rsidRDefault="00143EFD" w:rsidP="00143EFD">
      <w:pPr>
        <w:pStyle w:val="NormalWeb"/>
      </w:pPr>
      <w:r w:rsidRPr="00143EFD">
        <w:t>Logo files will be provided by the City. Grant recipients are responsible for incorporating the logos into their materials in a manner that is legible and proportional to other sponsor acknowledgements.</w:t>
      </w:r>
    </w:p>
    <w:p w:rsidR="00143EFD" w:rsidRPr="00143EFD" w:rsidRDefault="00143EFD" w:rsidP="00143EFD">
      <w:pPr>
        <w:pStyle w:val="NormalWeb"/>
      </w:pPr>
      <w:r w:rsidRPr="00143EFD">
        <w:t>Logos may not be altered, distorted, recolored, or modified.</w:t>
      </w:r>
    </w:p>
    <w:p w:rsidR="00143EFD" w:rsidRPr="00143EFD" w:rsidRDefault="00143EFD" w:rsidP="00143EFD">
      <w:pPr>
        <w:pStyle w:val="NormalWeb"/>
      </w:pPr>
      <w:r w:rsidRPr="00143EFD">
        <w:t>Failure to comply with branding requirements may result in delayed payment, required correction of materials, or ineligibility for future funding.</w:t>
      </w:r>
      <w:r w:rsidR="0038732F">
        <w:pict>
          <v:rect id="_x0000_i1030" style="width:0;height:1.5pt" o:hralign="center" o:hrstd="t" o:hr="t" fillcolor="#a0a0a0" stroked="f"/>
        </w:pict>
      </w:r>
      <w:r w:rsidRPr="00143EFD">
        <w:rPr>
          <w:b/>
        </w:rPr>
        <w:t>Final Report Requirements</w:t>
      </w:r>
    </w:p>
    <w:p w:rsidR="00143EFD" w:rsidRPr="00143EFD" w:rsidRDefault="00143EFD" w:rsidP="00143EFD">
      <w:pPr>
        <w:pStyle w:val="NormalWeb"/>
      </w:pPr>
      <w:r w:rsidRPr="00143EFD">
        <w:t>All award recipients must submit a Final Report within forty-five (45) days of project completion.</w:t>
      </w:r>
    </w:p>
    <w:p w:rsidR="00143EFD" w:rsidRPr="00143EFD" w:rsidRDefault="00143EFD" w:rsidP="00143EFD">
      <w:pPr>
        <w:pStyle w:val="NormalWeb"/>
      </w:pPr>
      <w:r w:rsidRPr="00143EFD">
        <w:t>Projects must be completed within twelve (12) months of award notification unless otherwise approved.</w:t>
      </w:r>
    </w:p>
    <w:p w:rsidR="00143EFD" w:rsidRPr="00143EFD" w:rsidRDefault="00143EFD" w:rsidP="00143EFD">
      <w:pPr>
        <w:pStyle w:val="NormalWeb"/>
      </w:pPr>
      <w:r w:rsidRPr="00143EFD">
        <w:t>The Final Report must include:</w:t>
      </w:r>
    </w:p>
    <w:p w:rsidR="00143EFD" w:rsidRPr="00143EFD" w:rsidRDefault="00143EFD" w:rsidP="00143EFD">
      <w:pPr>
        <w:pStyle w:val="NormalWeb"/>
        <w:numPr>
          <w:ilvl w:val="0"/>
          <w:numId w:val="19"/>
        </w:numPr>
      </w:pPr>
      <w:r w:rsidRPr="00143EFD">
        <w:lastRenderedPageBreak/>
        <w:t>A narrative summary of the completed project;</w:t>
      </w:r>
    </w:p>
    <w:p w:rsidR="00143EFD" w:rsidRPr="00143EFD" w:rsidRDefault="00143EFD" w:rsidP="00143EFD">
      <w:pPr>
        <w:pStyle w:val="NormalWeb"/>
        <w:numPr>
          <w:ilvl w:val="0"/>
          <w:numId w:val="19"/>
        </w:numPr>
      </w:pPr>
      <w:r w:rsidRPr="00143EFD">
        <w:t>A final budget reconciliation using the City-provided worksheet;</w:t>
      </w:r>
    </w:p>
    <w:p w:rsidR="00143EFD" w:rsidRPr="00143EFD" w:rsidRDefault="00143EFD" w:rsidP="00143EFD">
      <w:pPr>
        <w:pStyle w:val="NormalWeb"/>
        <w:numPr>
          <w:ilvl w:val="0"/>
          <w:numId w:val="19"/>
        </w:numPr>
      </w:pPr>
      <w:r w:rsidRPr="00143EFD">
        <w:t>Required photo documentation;</w:t>
      </w:r>
    </w:p>
    <w:p w:rsidR="00143EFD" w:rsidRPr="00143EFD" w:rsidRDefault="00143EFD" w:rsidP="00143EFD">
      <w:pPr>
        <w:pStyle w:val="NormalWeb"/>
        <w:numPr>
          <w:ilvl w:val="0"/>
          <w:numId w:val="19"/>
        </w:numPr>
      </w:pPr>
      <w:r w:rsidRPr="00143EFD">
        <w:t>Any additional documentation requested by the City.</w:t>
      </w:r>
    </w:p>
    <w:p w:rsidR="00143EFD" w:rsidRPr="00143EFD" w:rsidRDefault="00143EFD" w:rsidP="00143EFD">
      <w:pPr>
        <w:pStyle w:val="NormalWeb"/>
      </w:pPr>
      <w:r w:rsidRPr="00143EFD">
        <w:t>The City reserves the right to request additional documentation to verify compliance with grant requirements.</w:t>
      </w:r>
    </w:p>
    <w:p w:rsidR="00143EFD" w:rsidRPr="00143EFD" w:rsidRDefault="00143EFD" w:rsidP="00143EFD">
      <w:pPr>
        <w:pStyle w:val="NormalWeb"/>
      </w:pPr>
      <w:r w:rsidRPr="00143EFD">
        <w:t>Failure to submit a complete Final Report may affect eligibility for future City-administered grant programs.</w:t>
      </w:r>
      <w:r w:rsidR="0038732F">
        <w:pict>
          <v:rect id="_x0000_i1031" style="width:0;height:1.5pt" o:hralign="center" o:hrstd="t" o:hr="t" fillcolor="#a0a0a0" stroked="f"/>
        </w:pict>
      </w:r>
      <w:r w:rsidRPr="00143EFD">
        <w:rPr>
          <w:b/>
        </w:rPr>
        <w:t>Photo Documentation Standards</w:t>
      </w:r>
    </w:p>
    <w:p w:rsidR="00143EFD" w:rsidRPr="00143EFD" w:rsidRDefault="00143EFD" w:rsidP="00143EFD">
      <w:pPr>
        <w:pStyle w:val="Heading3"/>
        <w:rPr>
          <w:color w:val="auto"/>
        </w:rPr>
      </w:pPr>
      <w:r w:rsidRPr="00143EFD">
        <w:rPr>
          <w:color w:val="auto"/>
        </w:rPr>
        <w:t>Arts &amp; Cultural Activation Grants</w:t>
      </w:r>
    </w:p>
    <w:p w:rsidR="00143EFD" w:rsidRPr="00143EFD" w:rsidRDefault="00143EFD" w:rsidP="00143EFD">
      <w:pPr>
        <w:pStyle w:val="NormalWeb"/>
      </w:pPr>
      <w:r w:rsidRPr="00143EFD">
        <w:t>Recipients must submit:</w:t>
      </w:r>
    </w:p>
    <w:p w:rsidR="00143EFD" w:rsidRPr="00143EFD" w:rsidRDefault="00143EFD" w:rsidP="00143EFD">
      <w:pPr>
        <w:pStyle w:val="NormalWeb"/>
        <w:numPr>
          <w:ilvl w:val="0"/>
          <w:numId w:val="20"/>
        </w:numPr>
      </w:pPr>
      <w:r w:rsidRPr="00143EFD">
        <w:t>5–10 high-quality, well-lit photographs documenting the event and audience engagement within the district.</w:t>
      </w:r>
    </w:p>
    <w:p w:rsidR="00143EFD" w:rsidRPr="00143EFD" w:rsidRDefault="00143EFD" w:rsidP="00143EFD">
      <w:pPr>
        <w:pStyle w:val="Heading3"/>
        <w:rPr>
          <w:color w:val="auto"/>
        </w:rPr>
      </w:pPr>
      <w:r w:rsidRPr="00143EFD">
        <w:rPr>
          <w:color w:val="auto"/>
        </w:rPr>
        <w:t>Cultural Infrastructure Grants</w:t>
      </w:r>
    </w:p>
    <w:p w:rsidR="00143EFD" w:rsidRPr="00143EFD" w:rsidRDefault="00143EFD" w:rsidP="00143EFD">
      <w:pPr>
        <w:pStyle w:val="NormalWeb"/>
      </w:pPr>
      <w:r w:rsidRPr="00143EFD">
        <w:t>Recipients must submit:</w:t>
      </w:r>
    </w:p>
    <w:p w:rsidR="00143EFD" w:rsidRPr="00143EFD" w:rsidRDefault="00143EFD" w:rsidP="00143EFD">
      <w:pPr>
        <w:pStyle w:val="NormalWeb"/>
        <w:numPr>
          <w:ilvl w:val="0"/>
          <w:numId w:val="21"/>
        </w:numPr>
      </w:pPr>
      <w:r w:rsidRPr="00143EFD">
        <w:t>Before photographs of the site or asset;</w:t>
      </w:r>
    </w:p>
    <w:p w:rsidR="00143EFD" w:rsidRPr="00143EFD" w:rsidRDefault="00143EFD" w:rsidP="00143EFD">
      <w:pPr>
        <w:pStyle w:val="NormalWeb"/>
        <w:numPr>
          <w:ilvl w:val="0"/>
          <w:numId w:val="21"/>
        </w:numPr>
      </w:pPr>
      <w:r w:rsidRPr="00143EFD">
        <w:t>After photographs of the completed improvement;</w:t>
      </w:r>
    </w:p>
    <w:p w:rsidR="00143EFD" w:rsidRPr="00143EFD" w:rsidRDefault="00143EFD" w:rsidP="00143EFD">
      <w:pPr>
        <w:pStyle w:val="NormalWeb"/>
        <w:numPr>
          <w:ilvl w:val="0"/>
          <w:numId w:val="21"/>
        </w:numPr>
      </w:pPr>
      <w:r w:rsidRPr="00143EFD">
        <w:t>Progress photos where applicable.</w:t>
      </w:r>
    </w:p>
    <w:p w:rsidR="00143EFD" w:rsidRPr="00143EFD" w:rsidRDefault="00143EFD" w:rsidP="00143EFD">
      <w:pPr>
        <w:pStyle w:val="NormalWeb"/>
      </w:pPr>
      <w:r w:rsidRPr="00143EFD">
        <w:t>Photos must be suitable for City reporting, marketing, and archival use.</w:t>
      </w:r>
    </w:p>
    <w:p w:rsidR="00143EFD" w:rsidRPr="00143EFD" w:rsidRDefault="00143EFD" w:rsidP="00143EFD">
      <w:pPr>
        <w:pStyle w:val="NormalWeb"/>
      </w:pPr>
      <w:r w:rsidRPr="00143EFD">
        <w:t>By submitting photographs, recipients grant the City of Lynchburg a non-exclusive, royalty-free right to use images for reporting and promotional purposes related to the JRAC Grant Program.</w:t>
      </w:r>
    </w:p>
    <w:p w:rsidR="00143EFD" w:rsidRPr="00143EFD" w:rsidRDefault="0038732F" w:rsidP="00143EFD">
      <w:r>
        <w:pict>
          <v:rect id="_x0000_i1032" style="width:0;height:1.5pt" o:hralign="center" o:hrstd="t" o:hr="t" fillcolor="#a0a0a0" stroked="f"/>
        </w:pict>
      </w:r>
      <w:r w:rsidR="00143EFD" w:rsidRPr="00143EFD">
        <w:rPr>
          <w:b/>
        </w:rPr>
        <w:t>Program Rules</w:t>
      </w:r>
    </w:p>
    <w:p w:rsidR="00143EFD" w:rsidRPr="00143EFD" w:rsidRDefault="00143EFD" w:rsidP="00143EFD">
      <w:pPr>
        <w:pStyle w:val="NormalWeb"/>
      </w:pPr>
      <w:r w:rsidRPr="00143EFD">
        <w:t>Applicants may submit one application per funding cycle (choose one category).</w:t>
      </w:r>
    </w:p>
    <w:p w:rsidR="00143EFD" w:rsidRPr="00143EFD" w:rsidRDefault="00143EFD" w:rsidP="00143EFD">
      <w:pPr>
        <w:pStyle w:val="NormalWeb"/>
      </w:pPr>
      <w:r w:rsidRPr="00143EFD">
        <w:t>Projects must occur within the JRAC district boundaries.</w:t>
      </w:r>
    </w:p>
    <w:p w:rsidR="00FA1597" w:rsidRDefault="00FA1597" w:rsidP="00143EFD">
      <w:pPr>
        <w:pStyle w:val="NormalWeb"/>
      </w:pPr>
      <w:r>
        <w:t>Applicants must provide a project budget worksheet and brief budget narrative explaining project expenses and revenue sources.</w:t>
      </w:r>
    </w:p>
    <w:p w:rsidR="00143EFD" w:rsidRPr="00143EFD" w:rsidRDefault="00143EFD" w:rsidP="00143EFD">
      <w:pPr>
        <w:pStyle w:val="NormalWeb"/>
      </w:pPr>
      <w:bookmarkStart w:id="0" w:name="_GoBack"/>
      <w:bookmarkEnd w:id="0"/>
      <w:r w:rsidRPr="00143EFD">
        <w:t>Administrative eligibility screening occurs before review. Ineligible or incomplete applications do not advance.</w:t>
      </w:r>
    </w:p>
    <w:p w:rsidR="00143EFD" w:rsidRPr="00143EFD" w:rsidRDefault="00143EFD" w:rsidP="00143EFD">
      <w:pPr>
        <w:pStyle w:val="NormalWeb"/>
      </w:pPr>
      <w:r w:rsidRPr="00143EFD">
        <w:lastRenderedPageBreak/>
        <w:t>W-9 collection and payment processing are managed through the City’s Finance workflow. W-9 forms are required prior to disbursement.</w:t>
      </w:r>
      <w:r w:rsidR="0038732F">
        <w:pict>
          <v:rect id="_x0000_i1033" style="width:0;height:1.5pt" o:hralign="center" o:hrstd="t" o:hr="t" fillcolor="#a0a0a0" stroked="f"/>
        </w:pict>
      </w:r>
      <w:r w:rsidRPr="00143EFD">
        <w:rPr>
          <w:b/>
        </w:rPr>
        <w:t>Amusement Tax Compliance</w:t>
      </w:r>
    </w:p>
    <w:p w:rsidR="00143EFD" w:rsidRPr="00143EFD" w:rsidRDefault="00143EFD" w:rsidP="00143EFD">
      <w:pPr>
        <w:pStyle w:val="NormalWeb"/>
      </w:pPr>
      <w:r w:rsidRPr="00143EFD">
        <w:t>The JRAC Grant Program is funded through Amusement Tax revenues generated within the James River Arts &amp; Cultural District.</w:t>
      </w:r>
    </w:p>
    <w:p w:rsidR="00143EFD" w:rsidRPr="00143EFD" w:rsidRDefault="00143EFD" w:rsidP="00143EFD">
      <w:pPr>
        <w:pStyle w:val="NormalWeb"/>
      </w:pPr>
      <w:r w:rsidRPr="00143EFD">
        <w:t>When admissions are charged, applicants are required to comply with all applicable City of Lynchburg Amusement Tax reporting and remittance requirements.</w:t>
      </w:r>
    </w:p>
    <w:p w:rsidR="00143EFD" w:rsidRDefault="00143EFD" w:rsidP="00372F7A">
      <w:pPr>
        <w:pStyle w:val="NormalWeb"/>
      </w:pPr>
      <w:r w:rsidRPr="00143EFD">
        <w:t>Non-compliance with applicable tax obligations may affect eligibility for funding.</w:t>
      </w:r>
      <w:r w:rsidR="0038732F">
        <w:pict>
          <v:rect id="_x0000_i1034" style="width:0;height:1.5pt" o:hralign="center" o:hrstd="t" o:hr="t" fillcolor="#a0a0a0" stroked="f"/>
        </w:pict>
      </w:r>
    </w:p>
    <w:sectPr w:rsidR="00143EFD" w:rsidSect="0068247B">
      <w:headerReference w:type="default" r:id="rId8"/>
      <w:headerReference w:type="first" r:id="rId9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2F" w:rsidRDefault="0038732F" w:rsidP="0068247B">
      <w:pPr>
        <w:spacing w:after="0" w:line="240" w:lineRule="auto"/>
      </w:pPr>
      <w:r>
        <w:separator/>
      </w:r>
    </w:p>
  </w:endnote>
  <w:endnote w:type="continuationSeparator" w:id="0">
    <w:p w:rsidR="0038732F" w:rsidRDefault="0038732F" w:rsidP="0068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2F" w:rsidRDefault="0038732F" w:rsidP="0068247B">
      <w:pPr>
        <w:spacing w:after="0" w:line="240" w:lineRule="auto"/>
      </w:pPr>
      <w:r>
        <w:separator/>
      </w:r>
    </w:p>
  </w:footnote>
  <w:footnote w:type="continuationSeparator" w:id="0">
    <w:p w:rsidR="0038732F" w:rsidRDefault="0038732F" w:rsidP="0068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7B" w:rsidRDefault="0068247B" w:rsidP="0068247B">
    <w:pPr>
      <w:pStyle w:val="Header"/>
      <w:jc w:val="center"/>
    </w:pPr>
  </w:p>
  <w:p w:rsidR="0068247B" w:rsidRDefault="00682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7B" w:rsidRDefault="0068247B" w:rsidP="0068247B">
    <w:pPr>
      <w:pStyle w:val="Header"/>
      <w:jc w:val="center"/>
    </w:pPr>
    <w:r>
      <w:rPr>
        <w:noProof/>
      </w:rPr>
      <w:drawing>
        <wp:inline distT="0" distB="0" distL="0" distR="0" wp14:anchorId="4A1843BE" wp14:editId="1FEBB6AD">
          <wp:extent cx="1036831" cy="15468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YH-Primary Logo-Locator Text-Black + Sunrise Yellow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186" cy="1592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72F1B"/>
    <w:multiLevelType w:val="multilevel"/>
    <w:tmpl w:val="A936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597EDD"/>
    <w:multiLevelType w:val="multilevel"/>
    <w:tmpl w:val="8932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165D5"/>
    <w:multiLevelType w:val="multilevel"/>
    <w:tmpl w:val="E64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54E3B"/>
    <w:multiLevelType w:val="multilevel"/>
    <w:tmpl w:val="0BC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E7729"/>
    <w:multiLevelType w:val="multilevel"/>
    <w:tmpl w:val="4E5E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82CC4"/>
    <w:multiLevelType w:val="multilevel"/>
    <w:tmpl w:val="319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420C7"/>
    <w:multiLevelType w:val="multilevel"/>
    <w:tmpl w:val="686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24059"/>
    <w:multiLevelType w:val="hybridMultilevel"/>
    <w:tmpl w:val="1932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23CA"/>
    <w:multiLevelType w:val="multilevel"/>
    <w:tmpl w:val="8850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D1E15"/>
    <w:multiLevelType w:val="multilevel"/>
    <w:tmpl w:val="8E22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92986"/>
    <w:multiLevelType w:val="multilevel"/>
    <w:tmpl w:val="67F0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7286B"/>
    <w:multiLevelType w:val="multilevel"/>
    <w:tmpl w:val="BAB0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628FF"/>
    <w:multiLevelType w:val="multilevel"/>
    <w:tmpl w:val="E97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0562D"/>
    <w:multiLevelType w:val="multilevel"/>
    <w:tmpl w:val="813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6F1049"/>
    <w:multiLevelType w:val="multilevel"/>
    <w:tmpl w:val="D7C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5276E"/>
    <w:multiLevelType w:val="multilevel"/>
    <w:tmpl w:val="CA20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2"/>
  </w:num>
  <w:num w:numId="12">
    <w:abstractNumId w:val="22"/>
  </w:num>
  <w:num w:numId="13">
    <w:abstractNumId w:val="18"/>
  </w:num>
  <w:num w:numId="14">
    <w:abstractNumId w:val="21"/>
  </w:num>
  <w:num w:numId="15">
    <w:abstractNumId w:val="14"/>
  </w:num>
  <w:num w:numId="16">
    <w:abstractNumId w:val="24"/>
  </w:num>
  <w:num w:numId="17">
    <w:abstractNumId w:val="15"/>
  </w:num>
  <w:num w:numId="18">
    <w:abstractNumId w:val="9"/>
  </w:num>
  <w:num w:numId="19">
    <w:abstractNumId w:val="10"/>
  </w:num>
  <w:num w:numId="20">
    <w:abstractNumId w:val="11"/>
  </w:num>
  <w:num w:numId="21">
    <w:abstractNumId w:val="17"/>
  </w:num>
  <w:num w:numId="22">
    <w:abstractNumId w:val="23"/>
  </w:num>
  <w:num w:numId="23">
    <w:abstractNumId w:val="20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87F"/>
    <w:rsid w:val="000D266D"/>
    <w:rsid w:val="00143EFD"/>
    <w:rsid w:val="0015074B"/>
    <w:rsid w:val="00265B7F"/>
    <w:rsid w:val="0029639D"/>
    <w:rsid w:val="00326F90"/>
    <w:rsid w:val="0036122E"/>
    <w:rsid w:val="00372F7A"/>
    <w:rsid w:val="0038732F"/>
    <w:rsid w:val="004468DE"/>
    <w:rsid w:val="00464BB6"/>
    <w:rsid w:val="0068247B"/>
    <w:rsid w:val="006F1E1D"/>
    <w:rsid w:val="006F2426"/>
    <w:rsid w:val="008548AE"/>
    <w:rsid w:val="00933C2F"/>
    <w:rsid w:val="00A543F8"/>
    <w:rsid w:val="00AA1D8D"/>
    <w:rsid w:val="00B47730"/>
    <w:rsid w:val="00BF6807"/>
    <w:rsid w:val="00C55F5B"/>
    <w:rsid w:val="00C838FB"/>
    <w:rsid w:val="00CB0664"/>
    <w:rsid w:val="00D753F6"/>
    <w:rsid w:val="00E30861"/>
    <w:rsid w:val="00E91AB3"/>
    <w:rsid w:val="00F2034D"/>
    <w:rsid w:val="00FA1597"/>
    <w:rsid w:val="00FC693F"/>
    <w:rsid w:val="00F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64456"/>
  <w14:defaultImageDpi w14:val="300"/>
  <w15:docId w15:val="{D6C8331B-BB18-40BF-B225-C7AEAD6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6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3E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3EFD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14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3E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3EF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9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1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4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17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0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37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94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56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89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43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6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90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1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26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78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51E11-CE4E-4AB7-904E-C517C62C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Upshur, Marjette</cp:lastModifiedBy>
  <cp:revision>6</cp:revision>
  <dcterms:created xsi:type="dcterms:W3CDTF">2026-02-17T15:55:00Z</dcterms:created>
  <dcterms:modified xsi:type="dcterms:W3CDTF">2026-03-12T11:21:00Z</dcterms:modified>
  <cp:category/>
</cp:coreProperties>
</file>